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15"/>
        <w:gridCol w:w="1945"/>
        <w:gridCol w:w="2260"/>
        <w:gridCol w:w="2020"/>
        <w:gridCol w:w="2989"/>
      </w:tblGrid>
      <w:tr w:rsidR="008C55EF" w:rsidRPr="008C55EF" w14:paraId="3A89167B" w14:textId="77777777" w:rsidTr="003974E6">
        <w:trPr>
          <w:trHeight w:val="360"/>
        </w:trPr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E62C02" w14:textId="77777777" w:rsidR="008C55EF" w:rsidRPr="008C55EF" w:rsidRDefault="008C55EF" w:rsidP="008C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3318FA" w14:textId="77777777" w:rsidR="008C55EF" w:rsidRPr="008C55EF" w:rsidRDefault="008C55EF" w:rsidP="008C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1F6E7" w14:textId="77777777" w:rsidR="008C55EF" w:rsidRPr="008C55EF" w:rsidRDefault="008C55EF" w:rsidP="008C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9CBB7" w14:textId="23962A92" w:rsidR="008C55EF" w:rsidRPr="008C55EF" w:rsidRDefault="008C55EF" w:rsidP="008C55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94F41" w:rsidRPr="003C62AB" w14:paraId="4D226D8D" w14:textId="77777777" w:rsidTr="003974E6">
        <w:trPr>
          <w:gridBefore w:val="1"/>
          <w:wBefore w:w="15" w:type="dxa"/>
          <w:trHeight w:val="405"/>
        </w:trPr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92377" w14:textId="77777777" w:rsidR="00894F41" w:rsidRPr="003C62AB" w:rsidRDefault="00894F41" w:rsidP="002F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3C62A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ПРЕЙСКУРАНТ </w:t>
            </w:r>
            <w:r w:rsidR="008C55EF" w:rsidRPr="003C62A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цен 07-01 </w:t>
            </w:r>
          </w:p>
        </w:tc>
      </w:tr>
      <w:tr w:rsidR="00894F41" w:rsidRPr="003C62AB" w14:paraId="0078AC80" w14:textId="77777777" w:rsidTr="003974E6">
        <w:trPr>
          <w:gridBefore w:val="1"/>
          <w:wBefore w:w="15" w:type="dxa"/>
          <w:trHeight w:val="735"/>
        </w:trPr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D1A944" w14:textId="77777777" w:rsidR="00894F41" w:rsidRPr="003C62AB" w:rsidRDefault="00894F41" w:rsidP="008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3C62A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на древесные топливные гранулы (пеллеты) </w:t>
            </w:r>
          </w:p>
          <w:p w14:paraId="525776E2" w14:textId="77777777" w:rsidR="008C55EF" w:rsidRPr="003C62AB" w:rsidRDefault="008C55EF" w:rsidP="008C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3C62A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на условии франко-склад продавца</w:t>
            </w:r>
          </w:p>
        </w:tc>
      </w:tr>
      <w:tr w:rsidR="00894F41" w:rsidRPr="003C62AB" w14:paraId="77CEB52F" w14:textId="77777777" w:rsidTr="003974E6">
        <w:trPr>
          <w:gridBefore w:val="1"/>
          <w:wBefore w:w="15" w:type="dxa"/>
          <w:trHeight w:val="2010"/>
        </w:trPr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7E494C" w14:textId="1582BEDB" w:rsidR="00894F41" w:rsidRPr="003C62AB" w:rsidRDefault="008C55EF" w:rsidP="008F6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C62AB">
              <w:rPr>
                <w:rFonts w:ascii="Times New Roman" w:hAnsi="Times New Roman" w:cs="Times New Roman"/>
                <w:color w:val="4B4B4B"/>
                <w:sz w:val="28"/>
                <w:szCs w:val="28"/>
                <w:shd w:val="clear" w:color="auto" w:fill="90EE90"/>
              </w:rPr>
              <w:t xml:space="preserve">Постановление Министерства лесного хозяйства Республики Беларусь от </w:t>
            </w:r>
            <w:r w:rsidR="00E46DCA">
              <w:rPr>
                <w:rFonts w:ascii="Times New Roman" w:hAnsi="Times New Roman" w:cs="Times New Roman"/>
                <w:color w:val="4B4B4B"/>
                <w:sz w:val="28"/>
                <w:szCs w:val="28"/>
                <w:shd w:val="clear" w:color="auto" w:fill="90EE90"/>
              </w:rPr>
              <w:t>10</w:t>
            </w:r>
            <w:r w:rsidRPr="003C62AB">
              <w:rPr>
                <w:rFonts w:ascii="Times New Roman" w:hAnsi="Times New Roman" w:cs="Times New Roman"/>
                <w:color w:val="4B4B4B"/>
                <w:sz w:val="28"/>
                <w:szCs w:val="28"/>
                <w:shd w:val="clear" w:color="auto" w:fill="90EE90"/>
              </w:rPr>
              <w:t>.</w:t>
            </w:r>
            <w:r w:rsidR="00E46DCA">
              <w:rPr>
                <w:rFonts w:ascii="Times New Roman" w:hAnsi="Times New Roman" w:cs="Times New Roman"/>
                <w:color w:val="4B4B4B"/>
                <w:sz w:val="28"/>
                <w:szCs w:val="28"/>
                <w:shd w:val="clear" w:color="auto" w:fill="90EE90"/>
              </w:rPr>
              <w:t>07</w:t>
            </w:r>
            <w:r w:rsidR="008F670A">
              <w:rPr>
                <w:rFonts w:ascii="Times New Roman" w:hAnsi="Times New Roman" w:cs="Times New Roman"/>
                <w:color w:val="4B4B4B"/>
                <w:sz w:val="28"/>
                <w:szCs w:val="28"/>
                <w:shd w:val="clear" w:color="auto" w:fill="90EE90"/>
              </w:rPr>
              <w:t>.202</w:t>
            </w:r>
            <w:r w:rsidR="00E46DCA">
              <w:rPr>
                <w:rFonts w:ascii="Times New Roman" w:hAnsi="Times New Roman" w:cs="Times New Roman"/>
                <w:color w:val="4B4B4B"/>
                <w:sz w:val="28"/>
                <w:szCs w:val="28"/>
                <w:shd w:val="clear" w:color="auto" w:fill="90EE90"/>
              </w:rPr>
              <w:t xml:space="preserve">5 </w:t>
            </w:r>
            <w:r w:rsidR="008F670A">
              <w:rPr>
                <w:rFonts w:ascii="Times New Roman" w:hAnsi="Times New Roman" w:cs="Times New Roman"/>
                <w:color w:val="4B4B4B"/>
                <w:sz w:val="28"/>
                <w:szCs w:val="28"/>
                <w:shd w:val="clear" w:color="auto" w:fill="90EE90"/>
              </w:rPr>
              <w:t xml:space="preserve"> №</w:t>
            </w:r>
            <w:r w:rsidR="00E46DCA">
              <w:rPr>
                <w:rFonts w:ascii="Times New Roman" w:hAnsi="Times New Roman" w:cs="Times New Roman"/>
                <w:color w:val="4B4B4B"/>
                <w:sz w:val="28"/>
                <w:szCs w:val="28"/>
                <w:shd w:val="clear" w:color="auto" w:fill="90EE90"/>
              </w:rPr>
              <w:t xml:space="preserve"> 15 </w:t>
            </w:r>
            <w:r w:rsidRPr="003C62AB">
              <w:rPr>
                <w:rFonts w:ascii="Times New Roman" w:hAnsi="Times New Roman" w:cs="Times New Roman"/>
                <w:color w:val="4B4B4B"/>
                <w:sz w:val="28"/>
                <w:szCs w:val="28"/>
                <w:shd w:val="clear" w:color="auto" w:fill="90EE90"/>
              </w:rPr>
              <w:t>"Об изменении постановления Министерства лесного хозяйства Республики Беларусь от 1 августа 2024 года №33", постановление Совета Министров Республики Беларусь от 09.11.2012 №1028 "Об обеспечении населения твердыми видами топлива", решение Могилевского областного исполнительного комитета от 23.10.2024 №53-3 "Об изменении решения Могилевского областного исполнительного комитета от 20.02.2024 №10-1"</w:t>
            </w:r>
          </w:p>
        </w:tc>
      </w:tr>
      <w:tr w:rsidR="00894F41" w:rsidRPr="003C62AB" w14:paraId="229125C8" w14:textId="77777777" w:rsidTr="003974E6">
        <w:trPr>
          <w:gridBefore w:val="1"/>
          <w:wBefore w:w="15" w:type="dxa"/>
          <w:trHeight w:val="375"/>
        </w:trPr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09C9D7" w14:textId="50506DDC" w:rsidR="00894F41" w:rsidRPr="003C62AB" w:rsidRDefault="00894F41" w:rsidP="008F6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62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с </w:t>
            </w:r>
            <w:r w:rsidR="000F67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24</w:t>
            </w:r>
            <w:r w:rsidRPr="003C62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8F67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="000F67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Pr="003C62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.202</w:t>
            </w:r>
            <w:r w:rsidR="008F67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3C62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г.</w:t>
            </w:r>
          </w:p>
        </w:tc>
      </w:tr>
      <w:tr w:rsidR="00894F41" w:rsidRPr="003C62AB" w14:paraId="72C2C8DC" w14:textId="77777777" w:rsidTr="003974E6">
        <w:trPr>
          <w:gridBefore w:val="1"/>
          <w:wBefore w:w="15" w:type="dxa"/>
          <w:trHeight w:val="570"/>
        </w:trPr>
        <w:tc>
          <w:tcPr>
            <w:tcW w:w="921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6550"/>
              <w:gridCol w:w="2438"/>
            </w:tblGrid>
            <w:tr w:rsidR="008C55EF" w:rsidRPr="003C62AB" w14:paraId="60A9FB54" w14:textId="77777777" w:rsidTr="008C55EF">
              <w:tc>
                <w:tcPr>
                  <w:tcW w:w="6550" w:type="dxa"/>
                </w:tcPr>
                <w:p w14:paraId="356339FB" w14:textId="77777777" w:rsidR="008C55EF" w:rsidRPr="003C62AB" w:rsidRDefault="008C55EF" w:rsidP="008C55EF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  <w:r w:rsidRPr="003C62A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Физическим лицам в пределах нормы отпуска (3,6 тонны)</w:t>
                  </w:r>
                </w:p>
              </w:tc>
              <w:tc>
                <w:tcPr>
                  <w:tcW w:w="2438" w:type="dxa"/>
                </w:tcPr>
                <w:p w14:paraId="3AB4213C" w14:textId="77777777" w:rsidR="008C55EF" w:rsidRPr="003C62AB" w:rsidRDefault="008C55EF" w:rsidP="002F5CFD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  <w:r w:rsidRPr="003C62A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50,</w:t>
                  </w:r>
                  <w:proofErr w:type="gramStart"/>
                  <w:r w:rsidRPr="003C62A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00  руб.</w:t>
                  </w:r>
                  <w:proofErr w:type="gramEnd"/>
                  <w:r w:rsidRPr="003C62A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 xml:space="preserve"> </w:t>
                  </w:r>
                  <w:r w:rsidR="005611B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без</w:t>
                  </w:r>
                  <w:r w:rsidRPr="003C62A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 xml:space="preserve">  НДС </w:t>
                  </w:r>
                </w:p>
                <w:p w14:paraId="2B6BC67A" w14:textId="77777777" w:rsidR="008C55EF" w:rsidRPr="003C62AB" w:rsidRDefault="008C55EF" w:rsidP="002F5CFD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  <w:r w:rsidRPr="003C62A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за 1 тонну</w:t>
                  </w:r>
                </w:p>
              </w:tc>
            </w:tr>
            <w:tr w:rsidR="008C55EF" w:rsidRPr="003C62AB" w14:paraId="3F0B7C1B" w14:textId="77777777" w:rsidTr="008C55EF">
              <w:tc>
                <w:tcPr>
                  <w:tcW w:w="6550" w:type="dxa"/>
                </w:tcPr>
                <w:p w14:paraId="741BAA84" w14:textId="77777777" w:rsidR="008C55EF" w:rsidRPr="003C62AB" w:rsidRDefault="008C55EF" w:rsidP="005611B5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  <w:r w:rsidRPr="003C62A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 xml:space="preserve">Физическим лицам </w:t>
                  </w:r>
                  <w:r w:rsidR="005611B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для коммунально-бытового потребления (сверх нормы отпуска)</w:t>
                  </w:r>
                </w:p>
              </w:tc>
              <w:tc>
                <w:tcPr>
                  <w:tcW w:w="2438" w:type="dxa"/>
                </w:tcPr>
                <w:p w14:paraId="64698476" w14:textId="11126B68" w:rsidR="008C55EF" w:rsidRPr="003C62AB" w:rsidRDefault="00E46DCA" w:rsidP="005611B5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246,75</w:t>
                  </w:r>
                  <w:r w:rsidR="008C55EF" w:rsidRPr="003C62A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 xml:space="preserve"> </w:t>
                  </w:r>
                  <w:proofErr w:type="spellStart"/>
                  <w:proofErr w:type="gramStart"/>
                  <w:r w:rsidR="008C55EF" w:rsidRPr="003C62A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руб.</w:t>
                  </w:r>
                  <w:r w:rsidR="005611B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без</w:t>
                  </w:r>
                  <w:proofErr w:type="spellEnd"/>
                  <w:proofErr w:type="gramEnd"/>
                  <w:r w:rsidR="005611B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 xml:space="preserve"> </w:t>
                  </w:r>
                  <w:r w:rsidR="008C55EF" w:rsidRPr="003C62A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НДС за 1 тонну</w:t>
                  </w:r>
                </w:p>
              </w:tc>
            </w:tr>
          </w:tbl>
          <w:p w14:paraId="36A4FE76" w14:textId="77777777" w:rsidR="00894F41" w:rsidRPr="003C62AB" w:rsidRDefault="00894F41" w:rsidP="002F5C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894F41" w:rsidRPr="003C62AB" w14:paraId="6BFB3683" w14:textId="77777777" w:rsidTr="003974E6">
        <w:trPr>
          <w:gridBefore w:val="1"/>
          <w:wBefore w:w="15" w:type="dxa"/>
          <w:trHeight w:val="509"/>
        </w:trPr>
        <w:tc>
          <w:tcPr>
            <w:tcW w:w="921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A09184" w14:textId="77777777" w:rsidR="00894F41" w:rsidRPr="003C62AB" w:rsidRDefault="00894F41" w:rsidP="002F5C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894F41" w:rsidRPr="003C62AB" w14:paraId="56A844D6" w14:textId="77777777" w:rsidTr="003974E6">
        <w:trPr>
          <w:gridBefore w:val="1"/>
          <w:wBefore w:w="15" w:type="dxa"/>
          <w:trHeight w:val="509"/>
        </w:trPr>
        <w:tc>
          <w:tcPr>
            <w:tcW w:w="921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673D52" w14:textId="77777777" w:rsidR="00894F41" w:rsidRPr="003C62AB" w:rsidRDefault="00894F41" w:rsidP="002F5C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894F41" w:rsidRPr="003C62AB" w14:paraId="250F8FA8" w14:textId="77777777" w:rsidTr="003974E6">
        <w:trPr>
          <w:gridBefore w:val="1"/>
          <w:wBefore w:w="15" w:type="dxa"/>
          <w:trHeight w:val="509"/>
        </w:trPr>
        <w:tc>
          <w:tcPr>
            <w:tcW w:w="921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659B9D" w14:textId="77777777" w:rsidR="00894F41" w:rsidRPr="003C62AB" w:rsidRDefault="00894F41" w:rsidP="002F5C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</w:tbl>
    <w:p w14:paraId="6106EDA8" w14:textId="77777777" w:rsidR="00AD5BF3" w:rsidRDefault="00AD5BF3" w:rsidP="00AD5B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61D826C3" w14:textId="77777777" w:rsidR="00AD5BF3" w:rsidRPr="003C62AB" w:rsidRDefault="00AD5BF3" w:rsidP="00AD5B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Стоимость доставки гранул древесных топливных во двор физического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лица,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объеме не менее 1 тонны, составляет 25,00 руб.  без НДС за 1 тонну.</w:t>
      </w:r>
    </w:p>
    <w:p w14:paraId="3C53F3C9" w14:textId="77777777" w:rsidR="00582E89" w:rsidRPr="003C62AB" w:rsidRDefault="00582E89">
      <w:pPr>
        <w:rPr>
          <w:rFonts w:ascii="Times New Roman" w:hAnsi="Times New Roman" w:cs="Times New Roman"/>
          <w:sz w:val="28"/>
          <w:szCs w:val="28"/>
        </w:rPr>
      </w:pPr>
    </w:p>
    <w:p w14:paraId="7BBC43E7" w14:textId="77777777" w:rsidR="003C62AB" w:rsidRPr="003C62AB" w:rsidRDefault="003C62AB">
      <w:pPr>
        <w:rPr>
          <w:rFonts w:ascii="Times New Roman" w:hAnsi="Times New Roman" w:cs="Times New Roman"/>
          <w:sz w:val="28"/>
          <w:szCs w:val="28"/>
        </w:rPr>
      </w:pPr>
    </w:p>
    <w:sectPr w:rsidR="003C62AB" w:rsidRPr="003C62AB" w:rsidSect="00A35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5BC57" w14:textId="77777777" w:rsidR="00416F8B" w:rsidRDefault="00416F8B" w:rsidP="008C55EF">
      <w:pPr>
        <w:spacing w:after="0" w:line="240" w:lineRule="auto"/>
      </w:pPr>
      <w:r>
        <w:separator/>
      </w:r>
    </w:p>
  </w:endnote>
  <w:endnote w:type="continuationSeparator" w:id="0">
    <w:p w14:paraId="0BB0EAC1" w14:textId="77777777" w:rsidR="00416F8B" w:rsidRDefault="00416F8B" w:rsidP="008C5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F738F" w14:textId="77777777" w:rsidR="00416F8B" w:rsidRDefault="00416F8B" w:rsidP="008C55EF">
      <w:pPr>
        <w:spacing w:after="0" w:line="240" w:lineRule="auto"/>
      </w:pPr>
      <w:r>
        <w:separator/>
      </w:r>
    </w:p>
  </w:footnote>
  <w:footnote w:type="continuationSeparator" w:id="0">
    <w:p w14:paraId="150BDD78" w14:textId="77777777" w:rsidR="00416F8B" w:rsidRDefault="00416F8B" w:rsidP="008C55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4F41"/>
    <w:rsid w:val="0001315D"/>
    <w:rsid w:val="00021F7D"/>
    <w:rsid w:val="000F6745"/>
    <w:rsid w:val="002D39B7"/>
    <w:rsid w:val="00302A1F"/>
    <w:rsid w:val="003974E6"/>
    <w:rsid w:val="003B5E01"/>
    <w:rsid w:val="003C62AB"/>
    <w:rsid w:val="00416F8B"/>
    <w:rsid w:val="00556A42"/>
    <w:rsid w:val="005611B5"/>
    <w:rsid w:val="00582E89"/>
    <w:rsid w:val="00590984"/>
    <w:rsid w:val="00637CD7"/>
    <w:rsid w:val="007F5B31"/>
    <w:rsid w:val="00894F41"/>
    <w:rsid w:val="008C55EF"/>
    <w:rsid w:val="008F670A"/>
    <w:rsid w:val="00A35B7E"/>
    <w:rsid w:val="00A8732D"/>
    <w:rsid w:val="00AD5BF3"/>
    <w:rsid w:val="00B123D3"/>
    <w:rsid w:val="00B16A24"/>
    <w:rsid w:val="00CE28F6"/>
    <w:rsid w:val="00E46DCA"/>
    <w:rsid w:val="00F81BD7"/>
    <w:rsid w:val="00FE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1FF73"/>
  <w15:docId w15:val="{5360DB75-3469-43E2-964C-4CEEFEE0F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55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8C5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C55EF"/>
  </w:style>
  <w:style w:type="paragraph" w:styleId="a6">
    <w:name w:val="footer"/>
    <w:basedOn w:val="a"/>
    <w:link w:val="a7"/>
    <w:uiPriority w:val="99"/>
    <w:semiHidden/>
    <w:unhideWhenUsed/>
    <w:rsid w:val="008C5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C55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Гарбович</cp:lastModifiedBy>
  <cp:revision>11</cp:revision>
  <dcterms:created xsi:type="dcterms:W3CDTF">2025-01-08T12:24:00Z</dcterms:created>
  <dcterms:modified xsi:type="dcterms:W3CDTF">2025-07-28T11:05:00Z</dcterms:modified>
</cp:coreProperties>
</file>