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1D5F" w14:textId="77777777" w:rsidR="00000000" w:rsidRDefault="00E3417C">
      <w:pPr>
        <w:pStyle w:val="ConsPlusNormal"/>
        <w:widowControl/>
        <w:ind w:firstLine="0"/>
        <w:jc w:val="both"/>
      </w:pPr>
    </w:p>
    <w:p w14:paraId="791EAA70" w14:textId="77777777" w:rsidR="00000000" w:rsidRDefault="00E3417C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287D7E4E" w14:textId="77777777" w:rsidR="00000000" w:rsidRDefault="00E3417C">
      <w:pPr>
        <w:pStyle w:val="ConsPlusNormal"/>
        <w:widowControl/>
        <w:ind w:firstLine="0"/>
      </w:pPr>
      <w:r>
        <w:t>Республики Беларусь 15 ноября 2002 г. N 3/517</w:t>
      </w:r>
    </w:p>
    <w:p w14:paraId="7163344D" w14:textId="77777777" w:rsidR="00000000" w:rsidRDefault="00E3417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05DA5022" w14:textId="77777777" w:rsidR="00000000" w:rsidRDefault="00E3417C">
      <w:pPr>
        <w:pStyle w:val="ConsPlusNormal"/>
        <w:widowControl/>
        <w:ind w:firstLine="0"/>
        <w:jc w:val="both"/>
      </w:pPr>
    </w:p>
    <w:p w14:paraId="2340DA08" w14:textId="77777777" w:rsidR="00000000" w:rsidRDefault="00E3417C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09F928CB" w14:textId="77777777" w:rsidR="00000000" w:rsidRDefault="00E3417C">
      <w:pPr>
        <w:pStyle w:val="ConsPlusTitle"/>
        <w:widowControl/>
        <w:jc w:val="center"/>
      </w:pPr>
      <w:r>
        <w:t>27 июня 1978 г. N 151</w:t>
      </w:r>
    </w:p>
    <w:p w14:paraId="369EBCF4" w14:textId="77777777" w:rsidR="00000000" w:rsidRDefault="00E3417C">
      <w:pPr>
        <w:pStyle w:val="ConsPlusTitle"/>
        <w:widowControl/>
        <w:jc w:val="center"/>
      </w:pPr>
    </w:p>
    <w:p w14:paraId="02C3A1E1" w14:textId="77777777" w:rsidR="00000000" w:rsidRDefault="00E3417C">
      <w:pPr>
        <w:pStyle w:val="ConsPlusTitle"/>
        <w:widowControl/>
        <w:jc w:val="center"/>
      </w:pPr>
      <w:r>
        <w:t>О ЗАЩИТЕ ПРАВА НА ОРГАНИЗАЦИЮ И ПРОЦЕДУРАХ ОПРЕДЕЛЕНИЯ</w:t>
      </w:r>
    </w:p>
    <w:p w14:paraId="2625E1EC" w14:textId="77777777" w:rsidR="00000000" w:rsidRDefault="00E3417C">
      <w:pPr>
        <w:pStyle w:val="ConsPlusTitle"/>
        <w:widowControl/>
        <w:jc w:val="center"/>
      </w:pPr>
      <w:r>
        <w:t>УСЛОВИЙ ЗАНЯТОСТИ НА ГОСУДАРСТВЕННОЙ СЛУЖБЕ &lt;*&gt;</w:t>
      </w:r>
    </w:p>
    <w:p w14:paraId="1658E285" w14:textId="77777777" w:rsidR="00000000" w:rsidRDefault="00E3417C">
      <w:pPr>
        <w:pStyle w:val="ConsPlusNormal"/>
        <w:widowControl/>
        <w:ind w:firstLine="0"/>
      </w:pPr>
    </w:p>
    <w:p w14:paraId="6AF6D33E" w14:textId="77777777" w:rsidR="00000000" w:rsidRDefault="00E3417C">
      <w:pPr>
        <w:pStyle w:val="ConsPlusNonformat"/>
        <w:widowControl/>
        <w:ind w:firstLine="540"/>
        <w:jc w:val="both"/>
      </w:pPr>
      <w:r>
        <w:t>-------------------------------</w:t>
      </w:r>
    </w:p>
    <w:p w14:paraId="1A12E3F1" w14:textId="77777777" w:rsidR="00000000" w:rsidRDefault="00E3417C">
      <w:pPr>
        <w:pStyle w:val="ConsPlusNormal"/>
        <w:widowControl/>
        <w:ind w:firstLine="540"/>
        <w:jc w:val="both"/>
      </w:pPr>
      <w:r>
        <w:t>&lt;*&gt; Вступила в силу 25 февраля 1981 года, для Республики Беларусь - 8 сентября 1998 года.</w:t>
      </w:r>
    </w:p>
    <w:p w14:paraId="61BF561C" w14:textId="77777777" w:rsidR="00000000" w:rsidRDefault="00E3417C">
      <w:pPr>
        <w:pStyle w:val="ConsPlusNormal"/>
        <w:widowControl/>
        <w:ind w:firstLine="0"/>
      </w:pPr>
    </w:p>
    <w:p w14:paraId="04576DE8" w14:textId="77777777" w:rsidR="00000000" w:rsidRDefault="00E3417C">
      <w:pPr>
        <w:pStyle w:val="ConsPlusNormal"/>
        <w:widowControl/>
        <w:ind w:firstLine="540"/>
        <w:jc w:val="both"/>
      </w:pPr>
      <w:r>
        <w:t>Генеральная Конференция Между</w:t>
      </w:r>
      <w:r>
        <w:t>народной Организации Труда, созванная в Женеве Административным Советом Международного Бюро Труда и собравшаяся 7 июня 1978 года на свою шестьдесят четвертую сессию,</w:t>
      </w:r>
    </w:p>
    <w:p w14:paraId="292008D1" w14:textId="77777777" w:rsidR="00000000" w:rsidRDefault="00E3417C">
      <w:pPr>
        <w:pStyle w:val="ConsPlusNormal"/>
        <w:widowControl/>
        <w:ind w:firstLine="540"/>
        <w:jc w:val="both"/>
      </w:pPr>
      <w:r>
        <w:t xml:space="preserve">принимая во внимание положения Конвенции 1948 года о свободе ассоциации и защите права на </w:t>
      </w:r>
      <w:r>
        <w:t>организацию, Конвенции 1949 года о праве на организацию и на ведение коллективных переговоров и Конвенции и Рекомендации 1971 года о представителях трудящихся,</w:t>
      </w:r>
    </w:p>
    <w:p w14:paraId="4CFF01DB" w14:textId="77777777" w:rsidR="00000000" w:rsidRDefault="00E3417C">
      <w:pPr>
        <w:pStyle w:val="ConsPlusNormal"/>
        <w:widowControl/>
        <w:ind w:firstLine="540"/>
        <w:jc w:val="both"/>
      </w:pPr>
      <w:r>
        <w:t xml:space="preserve">напоминая, что Конвенция 1949 года о праве на организацию и на ведение коллективных переговоров </w:t>
      </w:r>
      <w:r>
        <w:t>не охватывает определенные категории государственных служащих и что Конвенция и Рекомендация 1971 года о представителях трудящихся применяются к представителям трудящихся на предприятии,</w:t>
      </w:r>
    </w:p>
    <w:p w14:paraId="6DF716C8" w14:textId="77777777" w:rsidR="00000000" w:rsidRDefault="00E3417C">
      <w:pPr>
        <w:pStyle w:val="ConsPlusNormal"/>
        <w:widowControl/>
        <w:ind w:firstLine="540"/>
        <w:jc w:val="both"/>
      </w:pPr>
      <w:r>
        <w:t>принимая во внимание значительное расширение во многих странах деятел</w:t>
      </w:r>
      <w:r>
        <w:t>ьности государственной службы и необходимость наличия здоровых трудовых отношений между государственными органами власти и организациями государственных служащих,</w:t>
      </w:r>
    </w:p>
    <w:p w14:paraId="3B31E9E6" w14:textId="77777777" w:rsidR="00000000" w:rsidRDefault="00E3417C">
      <w:pPr>
        <w:pStyle w:val="ConsPlusNormal"/>
        <w:widowControl/>
        <w:ind w:firstLine="540"/>
        <w:jc w:val="both"/>
      </w:pPr>
      <w:r>
        <w:t>учитывая большое разнообразие политических, социальных и экономических систем Государств-Член</w:t>
      </w:r>
      <w:r>
        <w:t>ов и различия в их практике (например, в отношении соответствующих функций центральных и местных органов, федеральных органов власти, органов власти штатов и провинций, государственных предприятий и различных типов автономных или полуавтономных государстве</w:t>
      </w:r>
      <w:r>
        <w:t>нных органов, а также в том, что касается характера трудовых отношений),</w:t>
      </w:r>
    </w:p>
    <w:p w14:paraId="04E6DE1F" w14:textId="77777777" w:rsidR="00000000" w:rsidRDefault="00E3417C">
      <w:pPr>
        <w:pStyle w:val="ConsPlusNormal"/>
        <w:widowControl/>
        <w:ind w:firstLine="540"/>
        <w:jc w:val="both"/>
      </w:pPr>
      <w:r>
        <w:t>принимая во внимание особые проблемы, возникающие в отношении сферы применения и определений в целях любого международного акта ввиду различий во многих странах между занятостью в час</w:t>
      </w:r>
      <w:r>
        <w:t>тном и государственном секторах, а также учитывая трудности толкования, возникшие в связи с применением к Государственным служащим соответствующих положений Конвенции 1949 года о праве на организацию и на ведение коллективных переговоров, и принимая во вни</w:t>
      </w:r>
      <w:r>
        <w:t>мание замечания, которые неоднократно формулировались контрольными органами МОТ о том, что некоторые правительства применяют эти положения таким образом, что из сферы применения данной Конвенции исключаются большие группы государственных служащих,</w:t>
      </w:r>
    </w:p>
    <w:p w14:paraId="27E3FC44" w14:textId="77777777" w:rsidR="00000000" w:rsidRDefault="00E3417C">
      <w:pPr>
        <w:pStyle w:val="ConsPlusNormal"/>
        <w:widowControl/>
        <w:ind w:firstLine="540"/>
        <w:jc w:val="both"/>
      </w:pPr>
      <w:r>
        <w:t>постанов</w:t>
      </w:r>
      <w:r>
        <w:t>ив принять ряд предложений относительно свободы объединения и процедур определения условий занятости на государственной службе, что является пятым пунктом повестки дня сессии,</w:t>
      </w:r>
    </w:p>
    <w:p w14:paraId="70518E99" w14:textId="77777777" w:rsidR="00000000" w:rsidRDefault="00E3417C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 принимает сего дв</w:t>
      </w:r>
      <w:r>
        <w:t>адцать седьмого дня июня месяца тысяча девятьсот семьдесят восьмого года нижеследующую Конвенцию, которая может именоваться Конвенцией 1978 года о трудовых отношениях на государственной службе:</w:t>
      </w:r>
    </w:p>
    <w:p w14:paraId="03D871E1" w14:textId="77777777" w:rsidR="00000000" w:rsidRDefault="00E3417C">
      <w:pPr>
        <w:pStyle w:val="ConsPlusNormal"/>
        <w:widowControl/>
        <w:ind w:firstLine="0"/>
      </w:pPr>
    </w:p>
    <w:p w14:paraId="2195869A" w14:textId="77777777" w:rsidR="00000000" w:rsidRDefault="00E3417C">
      <w:pPr>
        <w:pStyle w:val="ConsPlusNormal"/>
        <w:widowControl/>
        <w:ind w:firstLine="0"/>
        <w:jc w:val="center"/>
        <w:outlineLvl w:val="0"/>
      </w:pPr>
      <w:r>
        <w:t>Раздел I. СФЕРА ПРИМЕНЕНИЯ И ОПРЕДЕЛЕНИЯ</w:t>
      </w:r>
    </w:p>
    <w:p w14:paraId="00598ED3" w14:textId="77777777" w:rsidR="00000000" w:rsidRDefault="00E3417C">
      <w:pPr>
        <w:pStyle w:val="ConsPlusNormal"/>
        <w:widowControl/>
        <w:ind w:firstLine="0"/>
      </w:pPr>
    </w:p>
    <w:p w14:paraId="06C8F612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</w:t>
      </w:r>
    </w:p>
    <w:p w14:paraId="6694B39B" w14:textId="77777777" w:rsidR="00000000" w:rsidRDefault="00E3417C">
      <w:pPr>
        <w:pStyle w:val="ConsPlusNormal"/>
        <w:widowControl/>
        <w:ind w:firstLine="0"/>
      </w:pPr>
    </w:p>
    <w:p w14:paraId="71BB29D2" w14:textId="77777777" w:rsidR="00000000" w:rsidRDefault="00E3417C">
      <w:pPr>
        <w:pStyle w:val="ConsPlusNormal"/>
        <w:widowControl/>
        <w:ind w:firstLine="540"/>
        <w:jc w:val="both"/>
      </w:pPr>
      <w:r>
        <w:t>1. Настоящая Конвенция применяется ко всем лицам, нанятым государственными органами, если только к ним не применяются более благоприятные положения других международных трудовых конвенций.</w:t>
      </w:r>
    </w:p>
    <w:p w14:paraId="34405D1E" w14:textId="77777777" w:rsidR="00000000" w:rsidRDefault="00E3417C">
      <w:pPr>
        <w:pStyle w:val="ConsPlusNormal"/>
        <w:widowControl/>
        <w:ind w:firstLine="540"/>
        <w:jc w:val="both"/>
      </w:pPr>
      <w:r>
        <w:t>2. Национальное законодательство или правила устанавливают, в какой</w:t>
      </w:r>
      <w:r>
        <w:t xml:space="preserve"> мере предусмотренные в настоящей Конвенции гарантии будут применяться к служащим, занимающим посты на высоком уровне, чьи функции обычно рассматриваются как относящиеся к определению политики или к управлению, или к служащим, обязанности которых носят стр</w:t>
      </w:r>
      <w:r>
        <w:t>ого конфиденциальный характер.</w:t>
      </w:r>
    </w:p>
    <w:p w14:paraId="24411D3E" w14:textId="77777777" w:rsidR="00000000" w:rsidRDefault="00E3417C">
      <w:pPr>
        <w:pStyle w:val="ConsPlusNormal"/>
        <w:widowControl/>
        <w:ind w:firstLine="540"/>
        <w:jc w:val="both"/>
      </w:pPr>
      <w:r>
        <w:t>3. Национальное законодательство или правила определяют, в какой мере гарантии, предусмотренные настоящей Конвенцией, применяются к вооруженным силам и полиции.</w:t>
      </w:r>
    </w:p>
    <w:p w14:paraId="710BA917" w14:textId="77777777" w:rsidR="00000000" w:rsidRDefault="00E3417C">
      <w:pPr>
        <w:pStyle w:val="ConsPlusNormal"/>
        <w:widowControl/>
        <w:ind w:firstLine="0"/>
      </w:pPr>
    </w:p>
    <w:p w14:paraId="6762C1D4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2</w:t>
      </w:r>
    </w:p>
    <w:p w14:paraId="52B2C033" w14:textId="77777777" w:rsidR="00000000" w:rsidRDefault="00E3417C">
      <w:pPr>
        <w:pStyle w:val="ConsPlusNormal"/>
        <w:widowControl/>
        <w:ind w:firstLine="0"/>
      </w:pPr>
    </w:p>
    <w:p w14:paraId="2E844ABB" w14:textId="77777777" w:rsidR="00000000" w:rsidRDefault="00E3417C">
      <w:pPr>
        <w:pStyle w:val="ConsPlusNormal"/>
        <w:widowControl/>
        <w:ind w:firstLine="540"/>
        <w:jc w:val="both"/>
      </w:pPr>
      <w:r>
        <w:t>В целях настоящей Конвенции термин "государственный с</w:t>
      </w:r>
      <w:r>
        <w:t>лужащий" означает любое лицо, к которому применяется эта Конвенция в соответствии с ее статьей 1.</w:t>
      </w:r>
    </w:p>
    <w:p w14:paraId="2433B87C" w14:textId="77777777" w:rsidR="00000000" w:rsidRDefault="00E3417C">
      <w:pPr>
        <w:pStyle w:val="ConsPlusNormal"/>
        <w:widowControl/>
        <w:ind w:firstLine="0"/>
      </w:pPr>
    </w:p>
    <w:p w14:paraId="6F392AA3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3</w:t>
      </w:r>
    </w:p>
    <w:p w14:paraId="7F2594E4" w14:textId="77777777" w:rsidR="00000000" w:rsidRDefault="00E3417C">
      <w:pPr>
        <w:pStyle w:val="ConsPlusNormal"/>
        <w:widowControl/>
        <w:ind w:firstLine="0"/>
      </w:pPr>
    </w:p>
    <w:p w14:paraId="5FCDDB66" w14:textId="77777777" w:rsidR="00000000" w:rsidRDefault="00E3417C">
      <w:pPr>
        <w:pStyle w:val="ConsPlusNormal"/>
        <w:widowControl/>
        <w:ind w:firstLine="540"/>
        <w:jc w:val="both"/>
      </w:pPr>
      <w:r>
        <w:t>В целях настоящей Конвенции термин "организация государственных служащих" означает любую организацию, независимо от ее состава, целью которой являе</w:t>
      </w:r>
      <w:r>
        <w:t>тся поддержка и защита интересов государственных служащих.</w:t>
      </w:r>
    </w:p>
    <w:p w14:paraId="7766B989" w14:textId="77777777" w:rsidR="00000000" w:rsidRDefault="00E3417C">
      <w:pPr>
        <w:pStyle w:val="ConsPlusNormal"/>
        <w:widowControl/>
        <w:ind w:firstLine="0"/>
      </w:pPr>
    </w:p>
    <w:p w14:paraId="3AE8A2AC" w14:textId="77777777" w:rsidR="00000000" w:rsidRDefault="00E3417C">
      <w:pPr>
        <w:pStyle w:val="ConsPlusNormal"/>
        <w:widowControl/>
        <w:ind w:firstLine="0"/>
        <w:jc w:val="center"/>
        <w:outlineLvl w:val="0"/>
      </w:pPr>
      <w:r>
        <w:t>Раздел II. ЗАЩИТА ПРАВА НА ОРГАНИЗАЦИЮ</w:t>
      </w:r>
    </w:p>
    <w:p w14:paraId="09B57B87" w14:textId="77777777" w:rsidR="00000000" w:rsidRDefault="00E3417C">
      <w:pPr>
        <w:pStyle w:val="ConsPlusNormal"/>
        <w:widowControl/>
        <w:ind w:firstLine="0"/>
      </w:pPr>
    </w:p>
    <w:p w14:paraId="125091C2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4</w:t>
      </w:r>
    </w:p>
    <w:p w14:paraId="37F47D4B" w14:textId="77777777" w:rsidR="00000000" w:rsidRDefault="00E3417C">
      <w:pPr>
        <w:pStyle w:val="ConsPlusNormal"/>
        <w:widowControl/>
        <w:ind w:firstLine="0"/>
      </w:pPr>
    </w:p>
    <w:p w14:paraId="39777A77" w14:textId="77777777" w:rsidR="00000000" w:rsidRDefault="00E3417C">
      <w:pPr>
        <w:pStyle w:val="ConsPlusNormal"/>
        <w:widowControl/>
        <w:ind w:firstLine="540"/>
        <w:jc w:val="both"/>
      </w:pPr>
      <w:r>
        <w:t>1. Государственные служащие пользуются надлежащей защитой против любых дискриминационных действий, направленных на ущемление свободы объединения в</w:t>
      </w:r>
      <w:r>
        <w:t xml:space="preserve"> области занятости.</w:t>
      </w:r>
    </w:p>
    <w:p w14:paraId="37A2075D" w14:textId="77777777" w:rsidR="00000000" w:rsidRDefault="00E3417C">
      <w:pPr>
        <w:pStyle w:val="ConsPlusNormal"/>
        <w:widowControl/>
        <w:ind w:firstLine="540"/>
        <w:jc w:val="both"/>
      </w:pPr>
      <w:r>
        <w:t>2. Такая защита применяется, в частности, в отношении действий, целью которых является:</w:t>
      </w:r>
    </w:p>
    <w:p w14:paraId="5E015659" w14:textId="77777777" w:rsidR="00000000" w:rsidRDefault="00E3417C">
      <w:pPr>
        <w:pStyle w:val="ConsPlusNormal"/>
        <w:widowControl/>
        <w:ind w:firstLine="540"/>
        <w:jc w:val="both"/>
      </w:pPr>
      <w:r>
        <w:t>a) подчинение приема государственных служащих на работу или сохранение ими работы условию, чтобы они не вступали в организацию государственных служа</w:t>
      </w:r>
      <w:r>
        <w:t>щих или прекратили свое членство в ней;</w:t>
      </w:r>
    </w:p>
    <w:p w14:paraId="745A6CD2" w14:textId="77777777" w:rsidR="00000000" w:rsidRDefault="00E3417C">
      <w:pPr>
        <w:pStyle w:val="ConsPlusNormal"/>
        <w:widowControl/>
        <w:ind w:firstLine="540"/>
        <w:jc w:val="both"/>
      </w:pPr>
      <w:r>
        <w:t xml:space="preserve">b) увольнение или нанесение любым другим способом ущерба государственному служащему на том основании, что он является членом организации государственных служащих или принимает участие в нормальной деятельности такой </w:t>
      </w:r>
      <w:r>
        <w:t>организации.</w:t>
      </w:r>
    </w:p>
    <w:p w14:paraId="4C0DA1FC" w14:textId="77777777" w:rsidR="00000000" w:rsidRDefault="00E3417C">
      <w:pPr>
        <w:pStyle w:val="ConsPlusNormal"/>
        <w:widowControl/>
        <w:ind w:firstLine="0"/>
      </w:pPr>
    </w:p>
    <w:p w14:paraId="420C1764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5</w:t>
      </w:r>
    </w:p>
    <w:p w14:paraId="64EA1ECF" w14:textId="77777777" w:rsidR="00000000" w:rsidRDefault="00E3417C">
      <w:pPr>
        <w:pStyle w:val="ConsPlusNormal"/>
        <w:widowControl/>
        <w:ind w:firstLine="0"/>
      </w:pPr>
    </w:p>
    <w:p w14:paraId="04ACCFFB" w14:textId="77777777" w:rsidR="00000000" w:rsidRDefault="00E3417C">
      <w:pPr>
        <w:pStyle w:val="ConsPlusNormal"/>
        <w:widowControl/>
        <w:ind w:firstLine="540"/>
        <w:jc w:val="both"/>
      </w:pPr>
      <w:r>
        <w:t>1. Организации государственных служащих пользуются полной независимостью от государственных органов власти.</w:t>
      </w:r>
    </w:p>
    <w:p w14:paraId="74B38F6C" w14:textId="77777777" w:rsidR="00000000" w:rsidRDefault="00E3417C">
      <w:pPr>
        <w:pStyle w:val="ConsPlusNormal"/>
        <w:widowControl/>
        <w:ind w:firstLine="540"/>
        <w:jc w:val="both"/>
      </w:pPr>
      <w:r>
        <w:t>2. Организации государственных служащих пользуются надлежащей защитой против любых актов вмешательства со стороны государственных органов власти в их создание, деятельность или управление ими.</w:t>
      </w:r>
    </w:p>
    <w:p w14:paraId="279207C4" w14:textId="77777777" w:rsidR="00000000" w:rsidRDefault="00E3417C">
      <w:pPr>
        <w:pStyle w:val="ConsPlusNormal"/>
        <w:widowControl/>
        <w:ind w:firstLine="540"/>
        <w:jc w:val="both"/>
      </w:pPr>
      <w:r>
        <w:t>3. В частности, действия, имеющие целью способствовать учрежден</w:t>
      </w:r>
      <w:r>
        <w:t>ию организаций государственных служащих под господством государственного органа власти или поддерживать организации государственных служащих путем их финансирования или другим путем, с тем чтобы поставить такие организации под контроль государственного орг</w:t>
      </w:r>
      <w:r>
        <w:t>ана власти, рассматриваются как акты вмешательства в смысле настоящей статьи.</w:t>
      </w:r>
    </w:p>
    <w:p w14:paraId="2840A27A" w14:textId="77777777" w:rsidR="00000000" w:rsidRDefault="00E3417C">
      <w:pPr>
        <w:pStyle w:val="ConsPlusNormal"/>
        <w:widowControl/>
        <w:ind w:firstLine="0"/>
      </w:pPr>
    </w:p>
    <w:p w14:paraId="52A5E59B" w14:textId="77777777" w:rsidR="00000000" w:rsidRDefault="00E3417C">
      <w:pPr>
        <w:pStyle w:val="ConsPlusNormal"/>
        <w:widowControl/>
        <w:ind w:firstLine="0"/>
        <w:jc w:val="center"/>
        <w:outlineLvl w:val="0"/>
      </w:pPr>
      <w:r>
        <w:t>Раздел III. ВОЗМОЖНОСТИ, ПРЕДОСТАВЛЯЕМЫЕ ОРГАНИЗАЦИЯМ</w:t>
      </w:r>
    </w:p>
    <w:p w14:paraId="4166497E" w14:textId="77777777" w:rsidR="00000000" w:rsidRDefault="00E3417C">
      <w:pPr>
        <w:pStyle w:val="ConsPlusNormal"/>
        <w:widowControl/>
        <w:ind w:firstLine="0"/>
        <w:jc w:val="center"/>
      </w:pPr>
      <w:r>
        <w:t>ГОСУДАРСТВЕННЫХ СЛУЖАЩИХ</w:t>
      </w:r>
    </w:p>
    <w:p w14:paraId="0C1E4CFB" w14:textId="77777777" w:rsidR="00000000" w:rsidRDefault="00E3417C">
      <w:pPr>
        <w:pStyle w:val="ConsPlusNormal"/>
        <w:widowControl/>
        <w:ind w:firstLine="0"/>
      </w:pPr>
    </w:p>
    <w:p w14:paraId="017BE35F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6</w:t>
      </w:r>
    </w:p>
    <w:p w14:paraId="08CE711B" w14:textId="77777777" w:rsidR="00000000" w:rsidRDefault="00E3417C">
      <w:pPr>
        <w:pStyle w:val="ConsPlusNormal"/>
        <w:widowControl/>
        <w:ind w:firstLine="0"/>
      </w:pPr>
    </w:p>
    <w:p w14:paraId="72D5D81F" w14:textId="77777777" w:rsidR="00000000" w:rsidRDefault="00E3417C">
      <w:pPr>
        <w:pStyle w:val="ConsPlusNormal"/>
        <w:widowControl/>
        <w:ind w:firstLine="540"/>
        <w:jc w:val="both"/>
      </w:pPr>
      <w:r>
        <w:t>1. Представителям признанных организаций государственных служащих предоставляются такие</w:t>
      </w:r>
      <w:r>
        <w:t xml:space="preserve"> возможности, которые позволяют им быстро и эффективно выполнять свои обязанности как в их рабочее время, так и вне его.</w:t>
      </w:r>
    </w:p>
    <w:p w14:paraId="10D11543" w14:textId="77777777" w:rsidR="00000000" w:rsidRDefault="00E3417C">
      <w:pPr>
        <w:pStyle w:val="ConsPlusNormal"/>
        <w:widowControl/>
        <w:ind w:firstLine="540"/>
        <w:jc w:val="both"/>
      </w:pPr>
      <w:r>
        <w:t>2. Предоставление таких возможностей не наносит ущерба эффективной работе соответствующего ведомства или службы.</w:t>
      </w:r>
    </w:p>
    <w:p w14:paraId="40296E1A" w14:textId="77777777" w:rsidR="00000000" w:rsidRDefault="00E3417C">
      <w:pPr>
        <w:pStyle w:val="ConsPlusNormal"/>
        <w:widowControl/>
        <w:ind w:firstLine="540"/>
        <w:jc w:val="both"/>
      </w:pPr>
      <w:r>
        <w:t>3. Характер и круг эти</w:t>
      </w:r>
      <w:r>
        <w:t>х возможностей определяются в соответствии с методами, упомянутыми в статье 7 настоящей Конвенции, или другими надлежащими методами.</w:t>
      </w:r>
    </w:p>
    <w:p w14:paraId="1071AF38" w14:textId="77777777" w:rsidR="00000000" w:rsidRDefault="00E3417C">
      <w:pPr>
        <w:pStyle w:val="ConsPlusNormal"/>
        <w:widowControl/>
        <w:ind w:firstLine="0"/>
      </w:pPr>
    </w:p>
    <w:p w14:paraId="745BADAA" w14:textId="77777777" w:rsidR="00000000" w:rsidRDefault="00E3417C">
      <w:pPr>
        <w:pStyle w:val="ConsPlusNormal"/>
        <w:widowControl/>
        <w:ind w:firstLine="0"/>
        <w:jc w:val="center"/>
        <w:outlineLvl w:val="0"/>
      </w:pPr>
      <w:r>
        <w:t>Раздел IV. ПРОЦЕДУРЫ ОПРЕДЕЛЕНИЯ УСЛОВИЙ ЗАНЯТОСТИ</w:t>
      </w:r>
    </w:p>
    <w:p w14:paraId="7C22470B" w14:textId="77777777" w:rsidR="00000000" w:rsidRDefault="00E3417C">
      <w:pPr>
        <w:pStyle w:val="ConsPlusNormal"/>
        <w:widowControl/>
        <w:ind w:firstLine="0"/>
      </w:pPr>
    </w:p>
    <w:p w14:paraId="4A0C6D9A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7</w:t>
      </w:r>
    </w:p>
    <w:p w14:paraId="59D5897B" w14:textId="77777777" w:rsidR="00000000" w:rsidRDefault="00E3417C">
      <w:pPr>
        <w:pStyle w:val="ConsPlusNormal"/>
        <w:widowControl/>
        <w:ind w:firstLine="0"/>
      </w:pPr>
    </w:p>
    <w:p w14:paraId="70081A08" w14:textId="77777777" w:rsidR="00000000" w:rsidRDefault="00E3417C">
      <w:pPr>
        <w:pStyle w:val="ConsPlusNormal"/>
        <w:widowControl/>
        <w:ind w:firstLine="540"/>
        <w:jc w:val="both"/>
      </w:pPr>
      <w:r>
        <w:t>Там, где это необходимо, принимаются соответствующие условия</w:t>
      </w:r>
      <w:r>
        <w:t>м страны меры в целях поощрения и способствования полному развитию и использованию процедуры ведения переговоров об условиях занятости между заинтересованными государственными органами власти и организациями государственных служащих или таких других методо</w:t>
      </w:r>
      <w:r>
        <w:t>в, которые позволят представителям государственных служащих участвовать в определении этих условий.</w:t>
      </w:r>
    </w:p>
    <w:p w14:paraId="01DBA9C2" w14:textId="77777777" w:rsidR="00000000" w:rsidRDefault="00E3417C">
      <w:pPr>
        <w:pStyle w:val="ConsPlusNormal"/>
        <w:widowControl/>
        <w:ind w:firstLine="0"/>
      </w:pPr>
    </w:p>
    <w:p w14:paraId="630C2CE6" w14:textId="77777777" w:rsidR="00000000" w:rsidRDefault="00E3417C">
      <w:pPr>
        <w:pStyle w:val="ConsPlusNormal"/>
        <w:widowControl/>
        <w:ind w:firstLine="0"/>
        <w:jc w:val="center"/>
        <w:outlineLvl w:val="0"/>
      </w:pPr>
      <w:r>
        <w:t>Раздел V. УРЕГУЛИРОВАНИЕ СПОРОВ</w:t>
      </w:r>
    </w:p>
    <w:p w14:paraId="652360F3" w14:textId="77777777" w:rsidR="00000000" w:rsidRDefault="00E3417C">
      <w:pPr>
        <w:pStyle w:val="ConsPlusNormal"/>
        <w:widowControl/>
        <w:ind w:firstLine="0"/>
      </w:pPr>
    </w:p>
    <w:p w14:paraId="194B429D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lastRenderedPageBreak/>
        <w:t>Статья 8</w:t>
      </w:r>
    </w:p>
    <w:p w14:paraId="77474FEE" w14:textId="77777777" w:rsidR="00000000" w:rsidRDefault="00E3417C">
      <w:pPr>
        <w:pStyle w:val="ConsPlusNormal"/>
        <w:widowControl/>
        <w:ind w:firstLine="0"/>
      </w:pPr>
    </w:p>
    <w:p w14:paraId="05D267EF" w14:textId="77777777" w:rsidR="00000000" w:rsidRDefault="00E3417C">
      <w:pPr>
        <w:pStyle w:val="ConsPlusNormal"/>
        <w:widowControl/>
        <w:ind w:firstLine="540"/>
        <w:jc w:val="both"/>
      </w:pPr>
      <w:r>
        <w:t xml:space="preserve">Урегулирование споров, возникающих в связи с определением условий занятости, достигается согласно национальным условиям путем переговоров между сторонами или посредством процедур, гарантирующих независимость и беспристрастность, таких, как посредничество, </w:t>
      </w:r>
      <w:r>
        <w:t>примирение и арбитраж, учрежденных таким образом, чтобы пользоваться доверием заинтересованных сторон.</w:t>
      </w:r>
    </w:p>
    <w:p w14:paraId="73E9E2B6" w14:textId="77777777" w:rsidR="00000000" w:rsidRDefault="00E3417C">
      <w:pPr>
        <w:pStyle w:val="ConsPlusNormal"/>
        <w:widowControl/>
        <w:ind w:firstLine="0"/>
      </w:pPr>
    </w:p>
    <w:p w14:paraId="6EAB445E" w14:textId="77777777" w:rsidR="00000000" w:rsidRDefault="00E3417C">
      <w:pPr>
        <w:pStyle w:val="ConsPlusNormal"/>
        <w:widowControl/>
        <w:ind w:firstLine="0"/>
        <w:jc w:val="center"/>
        <w:outlineLvl w:val="0"/>
      </w:pPr>
      <w:r>
        <w:t>Раздел VI. ГРАЖДАНСКИЕ И ПОЛИТИЧЕСКИЕ ПРАВА</w:t>
      </w:r>
    </w:p>
    <w:p w14:paraId="3B6ACBDA" w14:textId="77777777" w:rsidR="00000000" w:rsidRDefault="00E3417C">
      <w:pPr>
        <w:pStyle w:val="ConsPlusNormal"/>
        <w:widowControl/>
        <w:ind w:firstLine="0"/>
      </w:pPr>
    </w:p>
    <w:p w14:paraId="0B1B2DDC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9</w:t>
      </w:r>
    </w:p>
    <w:p w14:paraId="2CBB0539" w14:textId="77777777" w:rsidR="00000000" w:rsidRDefault="00E3417C">
      <w:pPr>
        <w:pStyle w:val="ConsPlusNormal"/>
        <w:widowControl/>
        <w:ind w:firstLine="0"/>
      </w:pPr>
    </w:p>
    <w:p w14:paraId="1DC42D4E" w14:textId="77777777" w:rsidR="00000000" w:rsidRDefault="00E3417C">
      <w:pPr>
        <w:pStyle w:val="ConsPlusNormal"/>
        <w:widowControl/>
        <w:ind w:firstLine="540"/>
        <w:jc w:val="both"/>
      </w:pPr>
      <w:r>
        <w:t>Государственные служащие пользуются, как и другие трудящиеся, гражданскими и политическими правам</w:t>
      </w:r>
      <w:r>
        <w:t>и, которые имеют существенное значение для нормального осуществления свободы объединения при единственном условии соблюдения обязательств, вытекающих из их статуса и характера выполняемых ими функций.</w:t>
      </w:r>
    </w:p>
    <w:p w14:paraId="0A0ADBC3" w14:textId="77777777" w:rsidR="00000000" w:rsidRDefault="00E3417C">
      <w:pPr>
        <w:pStyle w:val="ConsPlusNormal"/>
        <w:widowControl/>
        <w:ind w:firstLine="0"/>
      </w:pPr>
    </w:p>
    <w:p w14:paraId="5D9D73D2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10</w:t>
      </w:r>
    </w:p>
    <w:p w14:paraId="7C713107" w14:textId="77777777" w:rsidR="00000000" w:rsidRDefault="00E3417C">
      <w:pPr>
        <w:pStyle w:val="ConsPlusNormal"/>
        <w:widowControl/>
        <w:ind w:firstLine="0"/>
      </w:pPr>
    </w:p>
    <w:p w14:paraId="1D72CF68" w14:textId="77777777" w:rsidR="00000000" w:rsidRDefault="00E3417C">
      <w:pPr>
        <w:pStyle w:val="ConsPlusNormal"/>
        <w:widowControl/>
        <w:ind w:firstLine="540"/>
        <w:jc w:val="both"/>
      </w:pPr>
      <w:r>
        <w:t>Официальные документы о ратификации настоящ</w:t>
      </w:r>
      <w:r>
        <w:t>ей Конвенции направляются Генеральному Директору Международного Бюро Труда для регистрации.</w:t>
      </w:r>
    </w:p>
    <w:p w14:paraId="588B97FB" w14:textId="77777777" w:rsidR="00000000" w:rsidRDefault="00E3417C">
      <w:pPr>
        <w:pStyle w:val="ConsPlusNormal"/>
        <w:widowControl/>
        <w:ind w:firstLine="0"/>
      </w:pPr>
    </w:p>
    <w:p w14:paraId="7E5251CB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11</w:t>
      </w:r>
    </w:p>
    <w:p w14:paraId="3718E23E" w14:textId="77777777" w:rsidR="00000000" w:rsidRDefault="00E3417C">
      <w:pPr>
        <w:pStyle w:val="ConsPlusNormal"/>
        <w:widowControl/>
        <w:ind w:firstLine="0"/>
      </w:pPr>
    </w:p>
    <w:p w14:paraId="50AC23FD" w14:textId="77777777" w:rsidR="00000000" w:rsidRDefault="00E3417C">
      <w:pPr>
        <w:pStyle w:val="ConsPlusNormal"/>
        <w:widowControl/>
        <w:ind w:firstLine="540"/>
        <w:jc w:val="both"/>
      </w:pPr>
      <w:r>
        <w:t>1. Настоящая Конвенция связывает только тех Членов Международной Организации Труда, чьи документы о ратификации зарегистрированы Генеральным Директором.</w:t>
      </w:r>
    </w:p>
    <w:p w14:paraId="76ED74FA" w14:textId="77777777" w:rsidR="00000000" w:rsidRDefault="00E3417C">
      <w:pPr>
        <w:pStyle w:val="ConsPlusNormal"/>
        <w:widowControl/>
        <w:ind w:firstLine="540"/>
        <w:jc w:val="both"/>
      </w:pPr>
      <w:r>
        <w:t>2. Она вступает в силу через двенадцать месяцев после того, как Генеральный Директор зарегистрирует документы о ратификации двух Членов Организации.</w:t>
      </w:r>
    </w:p>
    <w:p w14:paraId="0EAD9362" w14:textId="77777777" w:rsidR="00000000" w:rsidRDefault="00E3417C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в отношении каждого Члена Организации через двенадцать</w:t>
      </w:r>
      <w:r>
        <w:t xml:space="preserve"> месяцев после даты регистрации его документа о ратификации.</w:t>
      </w:r>
    </w:p>
    <w:p w14:paraId="33FBD41E" w14:textId="77777777" w:rsidR="00000000" w:rsidRDefault="00E3417C">
      <w:pPr>
        <w:pStyle w:val="ConsPlusNormal"/>
        <w:widowControl/>
        <w:ind w:firstLine="0"/>
      </w:pPr>
    </w:p>
    <w:p w14:paraId="5F05619B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12</w:t>
      </w:r>
    </w:p>
    <w:p w14:paraId="6C7E67EC" w14:textId="77777777" w:rsidR="00000000" w:rsidRDefault="00E3417C">
      <w:pPr>
        <w:pStyle w:val="ConsPlusNormal"/>
        <w:widowControl/>
        <w:ind w:firstLine="0"/>
      </w:pPr>
    </w:p>
    <w:p w14:paraId="4865C929" w14:textId="77777777" w:rsidR="00000000" w:rsidRDefault="00E3417C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</w:t>
      </w:r>
      <w:r>
        <w:t>кта о денонсации, направленного Генеральному Директору Международного Бюро Труда и зарегистрированного им. Денонсация вступает в силу через год после регистрации акта о денонсации.</w:t>
      </w:r>
    </w:p>
    <w:p w14:paraId="03E310A0" w14:textId="77777777" w:rsidR="00000000" w:rsidRDefault="00E3417C">
      <w:pPr>
        <w:pStyle w:val="ConsPlusNormal"/>
        <w:widowControl/>
        <w:ind w:firstLine="540"/>
        <w:jc w:val="both"/>
      </w:pPr>
      <w:r>
        <w:t>2. Каждый Член Организации, ратифицировавший настоящую Конвенцию, который в</w:t>
      </w:r>
      <w:r>
        <w:t xml:space="preserve"> годичный срок по истечении упомянутого в предыдущем пункте десятилетнего периода не воспользуется своим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</w:t>
      </w:r>
      <w:r>
        <w:t>онвенцию по истечении каждого десятилетнего периода в порядке, установленном в настоящей статье.</w:t>
      </w:r>
    </w:p>
    <w:p w14:paraId="39017EBA" w14:textId="77777777" w:rsidR="00000000" w:rsidRDefault="00E3417C">
      <w:pPr>
        <w:pStyle w:val="ConsPlusNormal"/>
        <w:widowControl/>
        <w:ind w:firstLine="0"/>
      </w:pPr>
    </w:p>
    <w:p w14:paraId="09676CAE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13</w:t>
      </w:r>
    </w:p>
    <w:p w14:paraId="5FC11125" w14:textId="77777777" w:rsidR="00000000" w:rsidRDefault="00E3417C">
      <w:pPr>
        <w:pStyle w:val="ConsPlusNormal"/>
        <w:widowControl/>
        <w:ind w:firstLine="0"/>
      </w:pPr>
    </w:p>
    <w:p w14:paraId="0CBBB2A7" w14:textId="77777777" w:rsidR="00000000" w:rsidRDefault="00E3417C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денонсации, полученных им от Членов Организации.</w:t>
      </w:r>
    </w:p>
    <w:p w14:paraId="17C16DF6" w14:textId="77777777" w:rsidR="00000000" w:rsidRDefault="00E3417C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</w:t>
      </w:r>
      <w:r>
        <w:t>нного им второго документа о ратификации, Генеральный Директор обращает их внимание на дату вступления настоящей Конвенции в силу.</w:t>
      </w:r>
    </w:p>
    <w:p w14:paraId="72A4402B" w14:textId="77777777" w:rsidR="00000000" w:rsidRDefault="00E3417C">
      <w:pPr>
        <w:pStyle w:val="ConsPlusNormal"/>
        <w:widowControl/>
        <w:ind w:firstLine="0"/>
      </w:pPr>
    </w:p>
    <w:p w14:paraId="223EAE9B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14</w:t>
      </w:r>
    </w:p>
    <w:p w14:paraId="59BD22E2" w14:textId="77777777" w:rsidR="00000000" w:rsidRDefault="00E3417C">
      <w:pPr>
        <w:pStyle w:val="ConsPlusNormal"/>
        <w:widowControl/>
        <w:ind w:firstLine="0"/>
      </w:pPr>
    </w:p>
    <w:p w14:paraId="47F0293E" w14:textId="77777777" w:rsidR="00000000" w:rsidRDefault="00E3417C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направляет Генеральному Секретарю Организации Объединенных Наций д</w:t>
      </w:r>
      <w:r>
        <w:t>ля регистрации в соответствии со статьей 102 Устава Организации Объединенных Наций полные сведения относительно всех документов о ратификации и актов о денонсации, зарегистрированных им в соответствии с положениями предыдущих статей.</w:t>
      </w:r>
    </w:p>
    <w:p w14:paraId="636B1400" w14:textId="77777777" w:rsidR="00000000" w:rsidRDefault="00E3417C">
      <w:pPr>
        <w:pStyle w:val="ConsPlusNormal"/>
        <w:widowControl/>
        <w:ind w:firstLine="0"/>
      </w:pPr>
    </w:p>
    <w:p w14:paraId="1DEB3418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15</w:t>
      </w:r>
    </w:p>
    <w:p w14:paraId="633A4C5E" w14:textId="77777777" w:rsidR="00000000" w:rsidRDefault="00E3417C">
      <w:pPr>
        <w:pStyle w:val="ConsPlusNormal"/>
        <w:widowControl/>
        <w:ind w:firstLine="0"/>
      </w:pPr>
    </w:p>
    <w:p w14:paraId="4E908F35" w14:textId="77777777" w:rsidR="00000000" w:rsidRDefault="00E3417C">
      <w:pPr>
        <w:pStyle w:val="ConsPlusNormal"/>
        <w:widowControl/>
        <w:ind w:firstLine="540"/>
        <w:jc w:val="both"/>
      </w:pPr>
      <w:r>
        <w:lastRenderedPageBreak/>
        <w:t>Каждый раз</w:t>
      </w:r>
      <w:r>
        <w:t>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решает, следует ли включать в повестку дня Конференции вопрос о ее полном или частичном пере</w:t>
      </w:r>
      <w:r>
        <w:t>смотре.</w:t>
      </w:r>
    </w:p>
    <w:p w14:paraId="1AD2D506" w14:textId="77777777" w:rsidR="00000000" w:rsidRDefault="00E3417C">
      <w:pPr>
        <w:pStyle w:val="ConsPlusNormal"/>
        <w:widowControl/>
        <w:ind w:firstLine="0"/>
      </w:pPr>
    </w:p>
    <w:p w14:paraId="254308D2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16</w:t>
      </w:r>
    </w:p>
    <w:p w14:paraId="17B61843" w14:textId="77777777" w:rsidR="00000000" w:rsidRDefault="00E3417C">
      <w:pPr>
        <w:pStyle w:val="ConsPlusNormal"/>
        <w:widowControl/>
        <w:ind w:firstLine="0"/>
      </w:pPr>
    </w:p>
    <w:p w14:paraId="3FCD901E" w14:textId="77777777" w:rsidR="00000000" w:rsidRDefault="00E3417C">
      <w:pPr>
        <w:pStyle w:val="ConsPlusNormal"/>
        <w:widowControl/>
        <w:ind w:firstLine="540"/>
        <w:jc w:val="both"/>
      </w:pPr>
      <w:r>
        <w:t>1. В случае если Конференция примет новую конвенцию, полностью или частично пересматривающую настоящую Конвенцию, и если в новой конвенции не предусмотрено обратное, то:</w:t>
      </w:r>
    </w:p>
    <w:p w14:paraId="4C1E9734" w14:textId="77777777" w:rsidR="00000000" w:rsidRDefault="00E3417C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новой, пересматривающ</w:t>
      </w:r>
      <w:r>
        <w:t>ей конвенции влечет за собой автоматически, независимо от положений статьи 12, немедленную денонсацию настоящей Конвенции при условии, что новая, пересматривающая конвенция вступила в силу;</w:t>
      </w:r>
    </w:p>
    <w:p w14:paraId="4C9B8A98" w14:textId="77777777" w:rsidR="00000000" w:rsidRDefault="00E3417C">
      <w:pPr>
        <w:pStyle w:val="ConsPlusNormal"/>
        <w:widowControl/>
        <w:ind w:firstLine="540"/>
        <w:jc w:val="both"/>
      </w:pPr>
      <w:r>
        <w:t>b) начиная с даты вступления в силу новой, пересматривающей конвен</w:t>
      </w:r>
      <w:r>
        <w:t>ции настоящая Конвенция закрыта для ратификации ее Членами Организации.</w:t>
      </w:r>
    </w:p>
    <w:p w14:paraId="0620C7DB" w14:textId="77777777" w:rsidR="00000000" w:rsidRDefault="00E3417C">
      <w:pPr>
        <w:pStyle w:val="ConsPlusNormal"/>
        <w:widowControl/>
        <w:ind w:firstLine="540"/>
        <w:jc w:val="both"/>
      </w:pPr>
      <w:r>
        <w:t>2. Настоящая Конвенция остается во всяком случае в силе по форме и содержанию в отношении тех Членов Организации, которые ее ратифицировали, но не ратифицировали новую, пересматривающу</w:t>
      </w:r>
      <w:r>
        <w:t>ю конвенцию.</w:t>
      </w:r>
    </w:p>
    <w:p w14:paraId="329FDFD8" w14:textId="77777777" w:rsidR="00000000" w:rsidRDefault="00E3417C">
      <w:pPr>
        <w:pStyle w:val="ConsPlusNormal"/>
        <w:widowControl/>
        <w:ind w:firstLine="0"/>
      </w:pPr>
    </w:p>
    <w:p w14:paraId="3A5B3FA7" w14:textId="77777777" w:rsidR="00000000" w:rsidRDefault="00E3417C">
      <w:pPr>
        <w:pStyle w:val="ConsPlusNormal"/>
        <w:widowControl/>
        <w:ind w:firstLine="0"/>
        <w:jc w:val="center"/>
        <w:outlineLvl w:val="1"/>
      </w:pPr>
      <w:r>
        <w:t>Статья 17</w:t>
      </w:r>
    </w:p>
    <w:p w14:paraId="59A5CFDE" w14:textId="77777777" w:rsidR="00000000" w:rsidRDefault="00E3417C">
      <w:pPr>
        <w:pStyle w:val="ConsPlusNormal"/>
        <w:widowControl/>
        <w:ind w:firstLine="0"/>
      </w:pPr>
    </w:p>
    <w:p w14:paraId="49246E8F" w14:textId="77777777" w:rsidR="00000000" w:rsidRDefault="00E3417C">
      <w:pPr>
        <w:pStyle w:val="ConsPlusNormal"/>
        <w:widowControl/>
        <w:ind w:firstLine="540"/>
        <w:jc w:val="both"/>
      </w:pPr>
      <w:r>
        <w:t>Английский и французский тексты настоящей Конвенции имеют одинаковую силу.</w:t>
      </w:r>
    </w:p>
    <w:p w14:paraId="15B247E8" w14:textId="77777777" w:rsidR="00000000" w:rsidRDefault="00E3417C">
      <w:pPr>
        <w:pStyle w:val="ConsPlusNormal"/>
        <w:widowControl/>
        <w:ind w:firstLine="0"/>
      </w:pPr>
    </w:p>
    <w:p w14:paraId="737D4E98" w14:textId="77777777" w:rsidR="00000000" w:rsidRDefault="00E3417C">
      <w:pPr>
        <w:pStyle w:val="ConsPlusNormal"/>
        <w:widowControl/>
        <w:ind w:firstLine="0"/>
      </w:pPr>
    </w:p>
    <w:p w14:paraId="293D09B7" w14:textId="77777777" w:rsidR="00E3417C" w:rsidRDefault="00E3417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E3417C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4A"/>
    <w:rsid w:val="0062244A"/>
    <w:rsid w:val="00E3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6996E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2023-03-17T06:25:00Z</dcterms:created>
  <dcterms:modified xsi:type="dcterms:W3CDTF">2023-03-17T06:25:00Z</dcterms:modified>
</cp:coreProperties>
</file>